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8D" w:rsidRDefault="00F7368D" w:rsidP="00445F4B">
      <w:pPr>
        <w:ind w:left="6379" w:firstLine="0"/>
        <w:jc w:val="center"/>
        <w:rPr>
          <w:color w:val="000000"/>
          <w:sz w:val="24"/>
          <w:szCs w:val="24"/>
        </w:rPr>
      </w:pPr>
      <w:r w:rsidRPr="00445F4B">
        <w:rPr>
          <w:color w:val="000000"/>
          <w:sz w:val="24"/>
          <w:szCs w:val="24"/>
        </w:rPr>
        <w:t>Приложение</w:t>
      </w:r>
    </w:p>
    <w:p w:rsidR="00F7368D" w:rsidRDefault="00F7368D" w:rsidP="00445F4B">
      <w:pPr>
        <w:ind w:left="6379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Исполкома </w:t>
      </w:r>
    </w:p>
    <w:p w:rsidR="00F7368D" w:rsidRPr="00445F4B" w:rsidRDefault="00F7368D" w:rsidP="00445F4B">
      <w:pPr>
        <w:ind w:left="637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ФНПР от 27.05.2020 №  </w:t>
      </w:r>
    </w:p>
    <w:p w:rsidR="00F7368D" w:rsidRDefault="00F7368D" w:rsidP="00120195">
      <w:pPr>
        <w:tabs>
          <w:tab w:val="left" w:pos="567"/>
        </w:tabs>
        <w:spacing w:line="276" w:lineRule="auto"/>
        <w:ind w:firstLine="0"/>
        <w:jc w:val="center"/>
        <w:rPr>
          <w:b/>
          <w:bCs/>
          <w:color w:val="000000"/>
        </w:rPr>
      </w:pPr>
    </w:p>
    <w:p w:rsidR="00F7368D" w:rsidRDefault="00F7368D" w:rsidP="00120195">
      <w:pPr>
        <w:tabs>
          <w:tab w:val="left" w:pos="567"/>
        </w:tabs>
        <w:spacing w:line="276" w:lineRule="auto"/>
        <w:ind w:firstLine="0"/>
        <w:jc w:val="center"/>
        <w:rPr>
          <w:b/>
          <w:bCs/>
          <w:color w:val="000000"/>
        </w:rPr>
      </w:pPr>
    </w:p>
    <w:p w:rsidR="00F7368D" w:rsidRPr="00120195" w:rsidRDefault="00F7368D" w:rsidP="00120195">
      <w:pPr>
        <w:tabs>
          <w:tab w:val="left" w:pos="567"/>
        </w:tabs>
        <w:spacing w:line="276" w:lineRule="auto"/>
        <w:ind w:firstLine="0"/>
        <w:jc w:val="center"/>
        <w:rPr>
          <w:b/>
          <w:bCs/>
          <w:color w:val="000000"/>
        </w:rPr>
      </w:pPr>
      <w:r w:rsidRPr="00120195">
        <w:rPr>
          <w:b/>
          <w:bCs/>
          <w:color w:val="000000"/>
        </w:rPr>
        <w:t xml:space="preserve">ПОРЯДОК  </w:t>
      </w:r>
    </w:p>
    <w:p w:rsidR="00F7368D" w:rsidRPr="00120195" w:rsidRDefault="00F7368D" w:rsidP="00120195">
      <w:pPr>
        <w:tabs>
          <w:tab w:val="left" w:pos="567"/>
        </w:tabs>
        <w:spacing w:line="276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награждения победителей </w:t>
      </w:r>
      <w:r w:rsidRPr="00120195">
        <w:rPr>
          <w:color w:val="000000"/>
        </w:rPr>
        <w:t xml:space="preserve">смотров-конкурсов членских организаций ФНПР на лучшую первичную профсоюзную организацию </w:t>
      </w:r>
    </w:p>
    <w:p w:rsidR="00F7368D" w:rsidRPr="00120195" w:rsidRDefault="00F7368D" w:rsidP="00120195">
      <w:pPr>
        <w:tabs>
          <w:tab w:val="left" w:pos="567"/>
        </w:tabs>
        <w:spacing w:line="276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в </w:t>
      </w:r>
      <w:r w:rsidRPr="00120195">
        <w:rPr>
          <w:color w:val="000000"/>
        </w:rPr>
        <w:t>рамках Года 30-летия ФНПР</w:t>
      </w:r>
    </w:p>
    <w:p w:rsidR="00F7368D" w:rsidRPr="00120195" w:rsidRDefault="00F7368D" w:rsidP="00B052ED">
      <w:pPr>
        <w:spacing w:line="276" w:lineRule="auto"/>
        <w:ind w:firstLine="0"/>
      </w:pPr>
    </w:p>
    <w:p w:rsidR="00F7368D" w:rsidRPr="00120195" w:rsidRDefault="00F7368D" w:rsidP="00B052ED">
      <w:pPr>
        <w:keepNext/>
        <w:spacing w:after="240" w:line="276" w:lineRule="auto"/>
        <w:ind w:firstLine="0"/>
        <w:jc w:val="center"/>
        <w:outlineLvl w:val="0"/>
        <w:rPr>
          <w:b/>
          <w:bCs/>
        </w:rPr>
      </w:pPr>
      <w:r w:rsidRPr="00120195">
        <w:rPr>
          <w:b/>
          <w:bCs/>
          <w:lang w:val="en-US"/>
        </w:rPr>
        <w:t>I</w:t>
      </w:r>
      <w:r w:rsidRPr="00120195">
        <w:rPr>
          <w:b/>
          <w:bCs/>
        </w:rPr>
        <w:t>. Общее положение</w:t>
      </w:r>
    </w:p>
    <w:p w:rsidR="00F7368D" w:rsidRPr="00120195" w:rsidRDefault="00F7368D" w:rsidP="00120195">
      <w:pPr>
        <w:spacing w:line="276" w:lineRule="auto"/>
        <w:ind w:firstLine="720"/>
        <w:jc w:val="both"/>
      </w:pPr>
      <w:r w:rsidRPr="00120195">
        <w:t>Планом основных мероприятий</w:t>
      </w:r>
      <w:r>
        <w:t xml:space="preserve"> ФНПР, посвященных </w:t>
      </w:r>
      <w:r w:rsidRPr="00120195">
        <w:t xml:space="preserve">30-летию образования ФНПР и </w:t>
      </w:r>
      <w:r>
        <w:t>115-летию профсоюзного движения в России, утвержденного постановлением Исполкома</w:t>
      </w:r>
      <w:r w:rsidRPr="00120195">
        <w:t xml:space="preserve"> ФНПР от 18.12.2019 № 8-1, определено проведение смотров-конкурсов на лучшую перви</w:t>
      </w:r>
      <w:r>
        <w:t xml:space="preserve">чную профсоюзную организацию в </w:t>
      </w:r>
      <w:r w:rsidRPr="00120195">
        <w:t>рамках Года 30-летия ФНПР в соответствии</w:t>
      </w:r>
      <w:r>
        <w:t xml:space="preserve"> </w:t>
      </w:r>
      <w:r w:rsidRPr="00120195">
        <w:t>с положениями общероссийских, межрегиональных профсоюзов</w:t>
      </w:r>
      <w:r>
        <w:t>.</w:t>
      </w:r>
      <w:r w:rsidRPr="00120195">
        <w:t xml:space="preserve"> </w:t>
      </w:r>
    </w:p>
    <w:p w:rsidR="00F7368D" w:rsidRPr="00120195" w:rsidRDefault="00F7368D" w:rsidP="00120195">
      <w:pPr>
        <w:widowControl w:val="0"/>
        <w:spacing w:line="276" w:lineRule="auto"/>
        <w:ind w:left="709" w:firstLine="0"/>
        <w:jc w:val="both"/>
      </w:pPr>
      <w:r w:rsidRPr="00120195">
        <w:t>Смотры-конкурсы проводится в целях: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>повышения эффективности деятельности первичных профсоюзных организаций по представлению и защите социально-трудовых прав, производственных, профессиональных, экономических и социальных интересов членов профсоюзов, укрепления организационного единства и солидарности, повышения авторитета организаций профсоюзов в обществе;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>изучения и пропаганды опыта работы первичных профсоюзных организаций по развитию социального партнерства, организационному и финансовому укреплению профсоюзов, реализации кадровой, молодежной, политики профсоюзов и другим вопросам, выявления новых форм работы первичных профсоюзных организаций;</w:t>
      </w:r>
    </w:p>
    <w:p w:rsidR="00F7368D" w:rsidRPr="00120195" w:rsidRDefault="00F7368D" w:rsidP="00120195">
      <w:pPr>
        <w:widowControl w:val="0"/>
        <w:spacing w:line="276" w:lineRule="auto"/>
        <w:jc w:val="both"/>
        <w:rPr>
          <w:b/>
          <w:bCs/>
          <w:u w:val="single"/>
        </w:rPr>
      </w:pPr>
      <w:r w:rsidRPr="00120195">
        <w:t>совершенствования информационного обеспечения деятельности первичных профсоюзных организаций;</w:t>
      </w:r>
    </w:p>
    <w:p w:rsidR="00F7368D" w:rsidRPr="00120195" w:rsidRDefault="00F7368D" w:rsidP="00120195">
      <w:pPr>
        <w:spacing w:after="240" w:line="276" w:lineRule="auto"/>
        <w:jc w:val="both"/>
      </w:pPr>
      <w:r w:rsidRPr="00120195">
        <w:t>выявление новых форм работы первичных профсоюзных организаций в рамках социального партнёрства, обобщение и пропаганда положительной практики работы.</w:t>
      </w:r>
    </w:p>
    <w:p w:rsidR="00F7368D" w:rsidRPr="00120195" w:rsidRDefault="00F7368D" w:rsidP="00B052ED">
      <w:pPr>
        <w:widowControl w:val="0"/>
        <w:spacing w:after="240" w:line="276" w:lineRule="auto"/>
        <w:ind w:firstLine="0"/>
        <w:jc w:val="center"/>
        <w:rPr>
          <w:b/>
          <w:bCs/>
        </w:rPr>
      </w:pPr>
      <w:r w:rsidRPr="00120195"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120195">
        <w:rPr>
          <w:b/>
          <w:bCs/>
        </w:rPr>
        <w:t xml:space="preserve">Представление и рассмотрение документов </w:t>
      </w:r>
    </w:p>
    <w:p w:rsidR="00F7368D" w:rsidRPr="00120195" w:rsidRDefault="00F7368D" w:rsidP="00120195">
      <w:pPr>
        <w:spacing w:after="240" w:line="276" w:lineRule="auto"/>
        <w:ind w:firstLine="720"/>
        <w:jc w:val="both"/>
      </w:pPr>
      <w:r w:rsidRPr="00120195">
        <w:t>2.1. Общероссийские, межрегиональные профсоюзы по итогам определения лучшей первичной профсоюзной организации в  рамках Года 30-летия ФНПР</w:t>
      </w:r>
      <w:r>
        <w:t xml:space="preserve"> </w:t>
      </w:r>
      <w:r w:rsidRPr="00120195">
        <w:t>представляют в Организационный комитет по подготовке и проведению праздно</w:t>
      </w:r>
      <w:r>
        <w:t xml:space="preserve">вания 30-летия образования ФНПР </w:t>
      </w:r>
      <w:r w:rsidRPr="00120195">
        <w:t xml:space="preserve">и 115-летия профсоюзного </w:t>
      </w:r>
      <w:r>
        <w:t xml:space="preserve"> </w:t>
      </w:r>
      <w:r w:rsidRPr="00120195">
        <w:t xml:space="preserve">движения </w:t>
      </w:r>
      <w:r>
        <w:t xml:space="preserve"> </w:t>
      </w:r>
      <w:r w:rsidRPr="00120195">
        <w:t xml:space="preserve">в </w:t>
      </w:r>
      <w:r>
        <w:t xml:space="preserve"> </w:t>
      </w:r>
      <w:r w:rsidRPr="00120195">
        <w:t xml:space="preserve">России </w:t>
      </w:r>
      <w:r>
        <w:t xml:space="preserve"> </w:t>
      </w:r>
      <w:r w:rsidRPr="00120195">
        <w:t>(далее - Оргкомитет ФНПР)</w:t>
      </w:r>
      <w:r>
        <w:t xml:space="preserve"> </w:t>
      </w:r>
      <w:r w:rsidRPr="00120195">
        <w:t xml:space="preserve"> в</w:t>
      </w:r>
      <w:r>
        <w:t xml:space="preserve"> </w:t>
      </w:r>
      <w:r w:rsidRPr="00120195">
        <w:t xml:space="preserve"> срок </w:t>
      </w:r>
      <w:r>
        <w:t xml:space="preserve"> </w:t>
      </w:r>
      <w:r w:rsidRPr="00120195">
        <w:t>до</w:t>
      </w:r>
      <w:r>
        <w:t xml:space="preserve"> </w:t>
      </w:r>
      <w:r w:rsidRPr="00120195">
        <w:t>1 августа 2020 года: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>постановление ЦК, ЦС общероссийского, межрегионального профсоюза об итогах смотра-конкурса на лучшую первичную профсоюзную организацию (или представление на лучшую первичную профсоюзную организацию) в рамках Года 30-летия ФНПР;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>справку о работе первичной профсоюзной организации по основным показателям, характеризующим ее деятельность, включающей следующие направления работы: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>численность первичной профсоюзной организации на протяжении последних 5-ти лет, процент охвата профсоюзным членством;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>наличие и выполнение программы по усилению мотивации профсоюзного членства, работа по вовлечению в профсоюз новых членов,       в том числе из числа молодежи;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>участие в коллективных действиях профсоюза, территориального объединения организаций профсоюзов;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>работа с резервом кадров на должности первичных профсоюзных организаций, средства, затрачиваемые на проведение обучения профсоюзных кадров и актива;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 xml:space="preserve">деятельность молодежного совета первичной профсоюзной организации, проведенные им мероприятия, представительство молодежи   </w:t>
      </w:r>
      <w:r>
        <w:t xml:space="preserve">   </w:t>
      </w:r>
      <w:r w:rsidRPr="00120195">
        <w:t>в выборных профсоюзных органах;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>представительство женщин в выборных профсоюзных органах;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 xml:space="preserve">обеспечение социального партнерства, коллективных договоров, их соответствие федеральным, региональным отраслевым соглашениям, ход выполнения положений, соглашений и договоров; 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>оказание правовой помощи членам профсоюза, наличие комиссий (внештатных инспекторов) по охране труда, социальному страхованию, осуществление контроля за соблюдением законодательства о труде;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>работа по созданию систем дополнительной социальной защиты членов профсоюза, по защите прав членов профсоюза - пенсионеров;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>работа по организации санаторно-курортного лечения членов профсоюза, летнего отдыха</w:t>
      </w:r>
      <w:r>
        <w:t xml:space="preserve"> и оздоровления детей, развитию </w:t>
      </w:r>
      <w:r w:rsidRPr="00120195">
        <w:t>и использованию имеющихся объектов культуры, физкультуры и спорта;</w:t>
      </w:r>
    </w:p>
    <w:p w:rsidR="00F7368D" w:rsidRPr="00120195" w:rsidRDefault="00F7368D" w:rsidP="00120195">
      <w:pPr>
        <w:widowControl w:val="0"/>
        <w:tabs>
          <w:tab w:val="left" w:pos="709"/>
        </w:tabs>
        <w:spacing w:line="276" w:lineRule="auto"/>
        <w:jc w:val="both"/>
      </w:pPr>
      <w:r w:rsidRPr="00120195">
        <w:t>выполнение плана отчислений от членских профсоюзных взносов в Профсоюз и территориальное объ</w:t>
      </w:r>
      <w:r>
        <w:t>единение организаций профсоюзов в установленные сроки</w:t>
      </w:r>
      <w:r w:rsidRPr="00120195">
        <w:t>;</w:t>
      </w:r>
    </w:p>
    <w:p w:rsidR="00F7368D" w:rsidRPr="00120195" w:rsidRDefault="00F7368D" w:rsidP="00120195">
      <w:pPr>
        <w:widowControl w:val="0"/>
        <w:spacing w:line="276" w:lineRule="auto"/>
        <w:jc w:val="both"/>
      </w:pPr>
      <w:r w:rsidRPr="00120195">
        <w:t>информационное освещение деятельности первичной профсоюзной организации, ЦК (ЦС) Профсоюза, территориального объединения организаций профсоюзов, ФНПР, выступления в средствах массовой информации, использование в деятельности современных информационных технологий, подписка на газету "Солидарность";</w:t>
      </w:r>
    </w:p>
    <w:p w:rsidR="00F7368D" w:rsidRPr="00120195" w:rsidRDefault="00F7368D" w:rsidP="00120195">
      <w:pPr>
        <w:widowControl w:val="0"/>
        <w:spacing w:after="240" w:line="276" w:lineRule="auto"/>
        <w:jc w:val="both"/>
      </w:pPr>
      <w:r w:rsidRPr="00120195">
        <w:t>проведение профсоюзных собраний, заседаний профкомов, актуальность рассматриваемых вопросов, реализация принятых решений.</w:t>
      </w:r>
    </w:p>
    <w:p w:rsidR="00F7368D" w:rsidRPr="00120195" w:rsidRDefault="00F7368D" w:rsidP="00120195">
      <w:pPr>
        <w:widowControl w:val="0"/>
        <w:spacing w:after="240" w:line="276" w:lineRule="auto"/>
        <w:jc w:val="both"/>
      </w:pPr>
      <w:r w:rsidRPr="00120195">
        <w:t xml:space="preserve">2.2. Рассмотрение представлений общероссийских, межрегиональных профсоюзов на лучшую первичную профсоюзную организацию в рамках Года 30-летия ФНПР производится Оргкомитетом ФНПР.  </w:t>
      </w:r>
    </w:p>
    <w:p w:rsidR="00F7368D" w:rsidRPr="00120195" w:rsidRDefault="00F7368D" w:rsidP="00120195">
      <w:pPr>
        <w:widowControl w:val="0"/>
        <w:spacing w:after="240" w:line="276" w:lineRule="auto"/>
        <w:jc w:val="both"/>
      </w:pPr>
      <w:r w:rsidRPr="00120195">
        <w:t>2.3. Награждение лучших первичных профсоюзных организаций производится Исполкомом ФНПР по предложению Оргкомитета ФНПР.</w:t>
      </w:r>
    </w:p>
    <w:p w:rsidR="00F7368D" w:rsidRPr="00120195" w:rsidRDefault="00F7368D" w:rsidP="00120195">
      <w:pPr>
        <w:spacing w:line="276" w:lineRule="auto"/>
        <w:ind w:firstLine="720"/>
        <w:jc w:val="both"/>
      </w:pPr>
      <w:r w:rsidRPr="00120195">
        <w:t>2.4. Лучшим первичным профсоюзным организациям присваивается звание «Лучшая первичная профсоюзная организация</w:t>
      </w:r>
      <w:r>
        <w:t xml:space="preserve"> в рамках Года 30-летия ФНПР" </w:t>
      </w:r>
      <w:r w:rsidRPr="00120195">
        <w:t>с вручением свидетельств о занесен</w:t>
      </w:r>
      <w:r>
        <w:t xml:space="preserve">ии в Книгу Почёта ФНПР </w:t>
      </w:r>
      <w:r w:rsidRPr="00120195">
        <w:t xml:space="preserve">и награждением первичной профсоюзной организации Почетной грамотой  "30 лет </w:t>
      </w:r>
      <w:r>
        <w:t xml:space="preserve">образования </w:t>
      </w:r>
      <w:r w:rsidRPr="00120195">
        <w:t>ФНПР".</w:t>
      </w:r>
    </w:p>
    <w:p w:rsidR="00F7368D" w:rsidRPr="00120195" w:rsidRDefault="00F7368D" w:rsidP="00120195">
      <w:pPr>
        <w:spacing w:after="240" w:line="276" w:lineRule="auto"/>
        <w:ind w:firstLine="720"/>
        <w:jc w:val="both"/>
      </w:pPr>
      <w:r w:rsidRPr="00120195">
        <w:t>Председателям пер</w:t>
      </w:r>
      <w:r>
        <w:t xml:space="preserve">вичных профсоюзных организаций </w:t>
      </w:r>
      <w:r w:rsidRPr="00120195">
        <w:t xml:space="preserve">также вручаются </w:t>
      </w:r>
      <w:r>
        <w:t xml:space="preserve">Почетные грамоты </w:t>
      </w:r>
      <w:r w:rsidRPr="00120195">
        <w:t xml:space="preserve">"30 лет </w:t>
      </w:r>
      <w:r>
        <w:t xml:space="preserve">образования </w:t>
      </w:r>
      <w:r w:rsidRPr="00120195">
        <w:t xml:space="preserve">ФНПР" и ценный подарок. </w:t>
      </w:r>
    </w:p>
    <w:p w:rsidR="00F7368D" w:rsidRPr="00120195" w:rsidRDefault="00F7368D" w:rsidP="00120195">
      <w:pPr>
        <w:spacing w:line="276" w:lineRule="auto"/>
        <w:ind w:firstLine="720"/>
        <w:jc w:val="both"/>
        <w:rPr>
          <w:strike/>
        </w:rPr>
      </w:pPr>
      <w:r>
        <w:t xml:space="preserve">2.5. </w:t>
      </w:r>
      <w:r w:rsidRPr="00120195">
        <w:t xml:space="preserve">Награждение лучших первичных профсоюзных организаций производится на торжественном заседании Генерального Совета ФНПР, посвященном 30-летию образования ФНПР и 115-летию профсоюзного движения в России. </w:t>
      </w:r>
    </w:p>
    <w:p w:rsidR="00F7368D" w:rsidRPr="00120195" w:rsidRDefault="00F7368D" w:rsidP="00120195">
      <w:pPr>
        <w:spacing w:line="276" w:lineRule="auto"/>
        <w:jc w:val="both"/>
        <w:rPr>
          <w:b/>
          <w:bCs/>
        </w:rPr>
      </w:pPr>
    </w:p>
    <w:p w:rsidR="00F7368D" w:rsidRPr="00120195" w:rsidRDefault="00F7368D" w:rsidP="00120195">
      <w:pPr>
        <w:spacing w:line="276" w:lineRule="auto"/>
        <w:jc w:val="both"/>
        <w:rPr>
          <w:b/>
          <w:bCs/>
        </w:rPr>
      </w:pPr>
    </w:p>
    <w:p w:rsidR="00F7368D" w:rsidRPr="00120195" w:rsidRDefault="00F7368D" w:rsidP="00120195">
      <w:pPr>
        <w:spacing w:line="276" w:lineRule="auto"/>
        <w:jc w:val="both"/>
        <w:rPr>
          <w:b/>
          <w:bCs/>
          <w:sz w:val="16"/>
          <w:szCs w:val="16"/>
        </w:rPr>
      </w:pPr>
    </w:p>
    <w:p w:rsidR="00F7368D" w:rsidRPr="00120195" w:rsidRDefault="00F7368D" w:rsidP="00120195">
      <w:pPr>
        <w:spacing w:line="276" w:lineRule="auto"/>
        <w:jc w:val="both"/>
        <w:rPr>
          <w:b/>
          <w:bCs/>
        </w:rPr>
      </w:pPr>
      <w:r w:rsidRPr="00120195">
        <w:tab/>
      </w:r>
    </w:p>
    <w:p w:rsidR="00F7368D" w:rsidRPr="00120195" w:rsidRDefault="00F7368D" w:rsidP="00120195">
      <w:pPr>
        <w:spacing w:line="276" w:lineRule="auto"/>
        <w:jc w:val="both"/>
      </w:pPr>
    </w:p>
    <w:sectPr w:rsidR="00F7368D" w:rsidRPr="00120195" w:rsidSect="007C3D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8D" w:rsidRDefault="00F7368D" w:rsidP="007C3DE2">
      <w:r>
        <w:separator/>
      </w:r>
    </w:p>
  </w:endnote>
  <w:endnote w:type="continuationSeparator" w:id="1">
    <w:p w:rsidR="00F7368D" w:rsidRDefault="00F7368D" w:rsidP="007C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8D" w:rsidRDefault="00F7368D" w:rsidP="007C3DE2">
      <w:r>
        <w:separator/>
      </w:r>
    </w:p>
  </w:footnote>
  <w:footnote w:type="continuationSeparator" w:id="1">
    <w:p w:rsidR="00F7368D" w:rsidRDefault="00F7368D" w:rsidP="007C3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8D" w:rsidRDefault="00F7368D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F7368D" w:rsidRDefault="00F736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4" w:hanging="360"/>
      </w:pPr>
      <w:rPr>
        <w:rFonts w:ascii="Wingdings" w:hAnsi="Wingdings" w:cs="Wingdings" w:hint="default"/>
      </w:rPr>
    </w:lvl>
  </w:abstractNum>
  <w:abstractNum w:abstractNumId="1">
    <w:nsid w:val="23B04CB9"/>
    <w:multiLevelType w:val="singleLevel"/>
    <w:tmpl w:val="25F8F4C0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B1E6F8E"/>
    <w:multiLevelType w:val="multilevel"/>
    <w:tmpl w:val="6F9C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CC44D80"/>
    <w:multiLevelType w:val="hybridMultilevel"/>
    <w:tmpl w:val="D954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A10A3D"/>
    <w:multiLevelType w:val="multilevel"/>
    <w:tmpl w:val="FF725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C765495"/>
    <w:multiLevelType w:val="hybridMultilevel"/>
    <w:tmpl w:val="77D6D656"/>
    <w:lvl w:ilvl="0" w:tplc="096017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E67C9"/>
    <w:multiLevelType w:val="multilevel"/>
    <w:tmpl w:val="BB18F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C81"/>
    <w:rsid w:val="0000780C"/>
    <w:rsid w:val="00026F83"/>
    <w:rsid w:val="00055C81"/>
    <w:rsid w:val="000C2281"/>
    <w:rsid w:val="00105348"/>
    <w:rsid w:val="00110E1D"/>
    <w:rsid w:val="00114840"/>
    <w:rsid w:val="00115518"/>
    <w:rsid w:val="00116FDD"/>
    <w:rsid w:val="00120195"/>
    <w:rsid w:val="001243B4"/>
    <w:rsid w:val="00130791"/>
    <w:rsid w:val="00150B6F"/>
    <w:rsid w:val="001D4833"/>
    <w:rsid w:val="00206CF8"/>
    <w:rsid w:val="00213C54"/>
    <w:rsid w:val="0021490C"/>
    <w:rsid w:val="002632BE"/>
    <w:rsid w:val="00281BE7"/>
    <w:rsid w:val="002B3155"/>
    <w:rsid w:val="002C478A"/>
    <w:rsid w:val="002D69DF"/>
    <w:rsid w:val="002E7E07"/>
    <w:rsid w:val="003109A3"/>
    <w:rsid w:val="0032081A"/>
    <w:rsid w:val="00334F78"/>
    <w:rsid w:val="00445F4B"/>
    <w:rsid w:val="004526E5"/>
    <w:rsid w:val="00494F2F"/>
    <w:rsid w:val="004F58DB"/>
    <w:rsid w:val="00544A97"/>
    <w:rsid w:val="005A0331"/>
    <w:rsid w:val="005F1A4C"/>
    <w:rsid w:val="005F4B77"/>
    <w:rsid w:val="00613A67"/>
    <w:rsid w:val="006175E4"/>
    <w:rsid w:val="006308D9"/>
    <w:rsid w:val="0068228D"/>
    <w:rsid w:val="006878B5"/>
    <w:rsid w:val="006A7CFA"/>
    <w:rsid w:val="006C4635"/>
    <w:rsid w:val="007072E9"/>
    <w:rsid w:val="00711167"/>
    <w:rsid w:val="007545C6"/>
    <w:rsid w:val="007C3DE2"/>
    <w:rsid w:val="007E2DAD"/>
    <w:rsid w:val="00820242"/>
    <w:rsid w:val="00826A51"/>
    <w:rsid w:val="008313DE"/>
    <w:rsid w:val="00894E78"/>
    <w:rsid w:val="008A654B"/>
    <w:rsid w:val="00931672"/>
    <w:rsid w:val="00972EA2"/>
    <w:rsid w:val="009A31AC"/>
    <w:rsid w:val="009C3BFA"/>
    <w:rsid w:val="009C6EFF"/>
    <w:rsid w:val="00A023B6"/>
    <w:rsid w:val="00A33448"/>
    <w:rsid w:val="00A605A4"/>
    <w:rsid w:val="00A73500"/>
    <w:rsid w:val="00A762CE"/>
    <w:rsid w:val="00AC57F0"/>
    <w:rsid w:val="00AE49B4"/>
    <w:rsid w:val="00AF2043"/>
    <w:rsid w:val="00B052ED"/>
    <w:rsid w:val="00B52458"/>
    <w:rsid w:val="00B84308"/>
    <w:rsid w:val="00B847A2"/>
    <w:rsid w:val="00B94768"/>
    <w:rsid w:val="00C267AD"/>
    <w:rsid w:val="00C3753B"/>
    <w:rsid w:val="00C52CE2"/>
    <w:rsid w:val="00C72B9E"/>
    <w:rsid w:val="00C91C1A"/>
    <w:rsid w:val="00CA16AD"/>
    <w:rsid w:val="00CC2B9F"/>
    <w:rsid w:val="00CD0B1A"/>
    <w:rsid w:val="00CE38D6"/>
    <w:rsid w:val="00D05DFC"/>
    <w:rsid w:val="00D4031F"/>
    <w:rsid w:val="00D5782A"/>
    <w:rsid w:val="00D655E3"/>
    <w:rsid w:val="00D726F5"/>
    <w:rsid w:val="00D9067F"/>
    <w:rsid w:val="00DA0922"/>
    <w:rsid w:val="00DB0DCE"/>
    <w:rsid w:val="00DE7AA2"/>
    <w:rsid w:val="00DF42F7"/>
    <w:rsid w:val="00E429D2"/>
    <w:rsid w:val="00E47EFF"/>
    <w:rsid w:val="00E54D03"/>
    <w:rsid w:val="00EA0D59"/>
    <w:rsid w:val="00EA1F7A"/>
    <w:rsid w:val="00EA5E31"/>
    <w:rsid w:val="00EA66C7"/>
    <w:rsid w:val="00EB4C0A"/>
    <w:rsid w:val="00EC40D0"/>
    <w:rsid w:val="00EE22E1"/>
    <w:rsid w:val="00EF0608"/>
    <w:rsid w:val="00F7368D"/>
    <w:rsid w:val="00F93EBA"/>
    <w:rsid w:val="00FC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7F"/>
    <w:pPr>
      <w:ind w:firstLine="709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13DE"/>
    <w:pPr>
      <w:keepNext/>
      <w:jc w:val="center"/>
      <w:outlineLvl w:val="1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13DE"/>
    <w:rPr>
      <w:rFonts w:eastAsia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55C81"/>
    <w:pPr>
      <w:spacing w:after="200" w:line="276" w:lineRule="auto"/>
      <w:ind w:left="720"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7C3D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DE2"/>
  </w:style>
  <w:style w:type="paragraph" w:styleId="Footer">
    <w:name w:val="footer"/>
    <w:basedOn w:val="Normal"/>
    <w:link w:val="FooterChar"/>
    <w:uiPriority w:val="99"/>
    <w:semiHidden/>
    <w:rsid w:val="007C3D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960</TotalTime>
  <Pages>3</Pages>
  <Words>774</Words>
  <Characters>4412</Characters>
  <Application>Microsoft Office Outlook</Application>
  <DocSecurity>0</DocSecurity>
  <Lines>0</Lines>
  <Paragraphs>0</Paragraphs>
  <ScaleCrop>false</ScaleCrop>
  <Company>1234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A.V.Petrosov</dc:creator>
  <cp:keywords/>
  <dc:description/>
  <cp:lastModifiedBy>123</cp:lastModifiedBy>
  <cp:revision>30</cp:revision>
  <dcterms:created xsi:type="dcterms:W3CDTF">2020-02-14T08:38:00Z</dcterms:created>
  <dcterms:modified xsi:type="dcterms:W3CDTF">2020-05-22T04:52:00Z</dcterms:modified>
</cp:coreProperties>
</file>